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0005454545455"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[Law Firm] Operational Policy: Clearbrief.ai Cite-Checking for Litigation Filings – Pre-Filing Workflow, Documentation &amp; Training</w:t>
      </w:r>
    </w:p>
    <w:p w:rsidR="00000000" w:rsidDel="00000000" w:rsidP="00000000" w:rsidRDefault="00000000" w:rsidRPr="00000000" w14:paraId="00000002">
      <w:pPr>
        <w:spacing w:after="240" w:before="240"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Effective Date: [Date]</w:t>
      </w:r>
    </w:p>
    <w:p w:rsidR="00000000" w:rsidDel="00000000" w:rsidP="00000000" w:rsidRDefault="00000000" w:rsidRPr="00000000" w14:paraId="00000003">
      <w:pPr>
        <w:spacing w:after="240" w:before="240"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Issued By:</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[Managing Partner / Operations Committee]</w:t>
      </w:r>
    </w:p>
    <w:p w:rsidR="00000000" w:rsidDel="00000000" w:rsidP="00000000" w:rsidRDefault="00000000" w:rsidRPr="00000000" w14:paraId="0000000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5">
      <w:pPr>
        <w:pStyle w:val="Heading2"/>
        <w:keepNext w:val="0"/>
        <w:keepLines w:val="0"/>
        <w:spacing w:before="200" w:line="196.5176470588235" w:lineRule="auto"/>
        <w:ind w:left="20" w:firstLine="0"/>
        <w:rPr>
          <w:rFonts w:ascii="Times New Roman" w:cs="Times New Roman" w:eastAsia="Times New Roman" w:hAnsi="Times New Roman"/>
          <w:sz w:val="28"/>
          <w:szCs w:val="28"/>
        </w:rPr>
      </w:pPr>
      <w:bookmarkStart w:colFirst="0" w:colLast="0" w:name="_98oelmjqphi3" w:id="0"/>
      <w:bookmarkEnd w:id="0"/>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8"/>
          <w:szCs w:val="28"/>
          <w:rtl w:val="0"/>
        </w:rPr>
        <w:t xml:space="preserve">I.</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8"/>
          <w:szCs w:val="28"/>
          <w:rtl w:val="0"/>
        </w:rPr>
        <w:t xml:space="preserve">Introduction</w:t>
      </w:r>
    </w:p>
    <w:p w:rsidR="00000000" w:rsidDel="00000000" w:rsidP="00000000" w:rsidRDefault="00000000" w:rsidRPr="00000000" w14:paraId="00000006">
      <w:pPr>
        <w:spacing w:after="240" w:before="240"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ensure accuracy of all litigation filings and protect the firm’s clients and reputation in light of the continuing risk of </w:t>
      </w:r>
      <w:hyperlink r:id="rId6">
        <w:r w:rsidDel="00000000" w:rsidR="00000000" w:rsidRPr="00000000">
          <w:rPr>
            <w:rFonts w:ascii="Times New Roman" w:cs="Times New Roman" w:eastAsia="Times New Roman" w:hAnsi="Times New Roman"/>
            <w:color w:val="1155cc"/>
            <w:u w:val="single"/>
            <w:rtl w:val="0"/>
          </w:rPr>
          <w:t xml:space="preserve">generative AI hallucinations</w:t>
        </w:r>
      </w:hyperlink>
      <w:r w:rsidDel="00000000" w:rsidR="00000000" w:rsidRPr="00000000">
        <w:rPr>
          <w:rFonts w:ascii="Times New Roman" w:cs="Times New Roman" w:eastAsia="Times New Roman" w:hAnsi="Times New Roman"/>
          <w:rtl w:val="0"/>
        </w:rPr>
        <w:t xml:space="preserve">, the firm is enacting this policy with three core components:  </w:t>
      </w:r>
    </w:p>
    <w:p w:rsidR="00000000" w:rsidDel="00000000" w:rsidP="00000000" w:rsidRDefault="00000000" w:rsidRPr="00000000" w14:paraId="00000007">
      <w:pPr>
        <w:numPr>
          <w:ilvl w:val="0"/>
          <w:numId w:val="1"/>
        </w:numPr>
        <w:spacing w:after="0" w:afterAutospacing="0" w:before="240" w:line="276.0005454545455"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Use of Clearbrief’s cite-checking tools in Word at each key phase of the writing process;</w:t>
      </w:r>
    </w:p>
    <w:p w:rsidR="00000000" w:rsidDel="00000000" w:rsidP="00000000" w:rsidRDefault="00000000" w:rsidRPr="00000000" w14:paraId="00000008">
      <w:pPr>
        <w:numPr>
          <w:ilvl w:val="0"/>
          <w:numId w:val="1"/>
        </w:numPr>
        <w:spacing w:after="0" w:afterAutospacing="0" w:before="0" w:beforeAutospacing="0" w:line="276.0005454545455"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requirement for litigation department staff to document they have completed annually the firm’s responsible AI training program, including the Clearbrief Academy course on cite-checking;</w:t>
      </w:r>
    </w:p>
    <w:p w:rsidR="00000000" w:rsidDel="00000000" w:rsidP="00000000" w:rsidRDefault="00000000" w:rsidRPr="00000000" w14:paraId="00000009">
      <w:pPr>
        <w:numPr>
          <w:ilvl w:val="0"/>
          <w:numId w:val="1"/>
        </w:numPr>
        <w:spacing w:after="240" w:before="0" w:beforeAutospacing="0" w:line="276.0005454545455"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requirement for each person responsible for filing a pleading or sharing it with a client to review a </w:t>
      </w:r>
      <w:hyperlink r:id="rId7">
        <w:r w:rsidDel="00000000" w:rsidR="00000000" w:rsidRPr="00000000">
          <w:rPr>
            <w:rFonts w:ascii="Times New Roman" w:cs="Times New Roman" w:eastAsia="Times New Roman" w:hAnsi="Times New Roman"/>
            <w:color w:val="1155cc"/>
            <w:u w:val="single"/>
            <w:rtl w:val="0"/>
          </w:rPr>
          <w:t xml:space="preserve">Clearbrief Cite Check Report</w:t>
        </w:r>
      </w:hyperlink>
      <w:r w:rsidDel="00000000" w:rsidR="00000000" w:rsidRPr="00000000">
        <w:rPr>
          <w:rFonts w:ascii="Times New Roman" w:cs="Times New Roman" w:eastAsia="Times New Roman" w:hAnsi="Times New Roman"/>
          <w:rtl w:val="0"/>
        </w:rPr>
        <w:t xml:space="preserve"> for that pleading and save it to the Matter, a step that can be audited by firm leadership.  </w:t>
      </w:r>
      <w:r w:rsidDel="00000000" w:rsidR="00000000" w:rsidRPr="00000000">
        <w:rPr>
          <w:rtl w:val="0"/>
        </w:rPr>
      </w:r>
    </w:p>
    <w:p w:rsidR="00000000" w:rsidDel="00000000" w:rsidP="00000000" w:rsidRDefault="00000000" w:rsidRPr="00000000" w14:paraId="0000000A">
      <w:pPr>
        <w:pStyle w:val="Heading2"/>
        <w:keepNext w:val="0"/>
        <w:keepLines w:val="0"/>
        <w:spacing w:before="200" w:line="196.5176470588235" w:lineRule="auto"/>
        <w:ind w:left="20" w:firstLine="0"/>
        <w:rPr>
          <w:rFonts w:ascii="Times New Roman" w:cs="Times New Roman" w:eastAsia="Times New Roman" w:hAnsi="Times New Roman"/>
          <w:sz w:val="28"/>
          <w:szCs w:val="28"/>
        </w:rPr>
      </w:pPr>
      <w:bookmarkStart w:colFirst="0" w:colLast="0" w:name="_ya9at6miwpn5" w:id="1"/>
      <w:bookmarkEnd w:id="1"/>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II.</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8"/>
          <w:szCs w:val="28"/>
          <w:rtl w:val="0"/>
        </w:rPr>
        <w:t xml:space="preserve">Purpose</w:t>
      </w:r>
    </w:p>
    <w:p w:rsidR="00000000" w:rsidDel="00000000" w:rsidP="00000000" w:rsidRDefault="00000000" w:rsidRPr="00000000" w14:paraId="0000000B">
      <w:pPr>
        <w:spacing w:after="200"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purpose of this policy is to safeguard the accuracy and integrity of the content and citations of court filings prepared by the firm. It should be reviewed alongside the firm’s [</w:t>
      </w:r>
      <w:r w:rsidDel="00000000" w:rsidR="00000000" w:rsidRPr="00000000">
        <w:rPr>
          <w:rFonts w:ascii="Times New Roman" w:cs="Times New Roman" w:eastAsia="Times New Roman" w:hAnsi="Times New Roman"/>
          <w:b w:val="1"/>
          <w:bCs w:val="1"/>
          <w:rtl w:val="0"/>
        </w:rPr>
        <w:t xml:space="preserve">AI Policy - link].</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spacing w:after="200"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Accurate legal citations are critical to maintaining the firm’s credibility, client confidence, and adherence to professional and ethical obligations. In accordance with the</w:t>
      </w:r>
      <w:hyperlink r:id="rId8">
        <w:r w:rsidDel="00000000" w:rsidR="00000000" w:rsidRPr="00000000">
          <w:rPr>
            <w:rFonts w:ascii="Times New Roman" w:cs="Times New Roman" w:eastAsia="Times New Roman" w:hAnsi="Times New Roman"/>
            <w:rtl w:val="0"/>
          </w:rPr>
          <w:t xml:space="preserve"> </w:t>
        </w:r>
      </w:hyperlink>
      <w:hyperlink r:id="rId9">
        <w:r w:rsidDel="00000000" w:rsidR="00000000" w:rsidRPr="00000000">
          <w:rPr>
            <w:rFonts w:ascii="Times New Roman" w:cs="Times New Roman" w:eastAsia="Times New Roman" w:hAnsi="Times New Roman"/>
            <w:color w:val="1155cc"/>
            <w:u w:val="single"/>
            <w:rtl w:val="0"/>
          </w:rPr>
          <w:t xml:space="preserve">American Bar Association’s Formal Opinion 512</w:t>
        </w:r>
      </w:hyperlink>
      <w:r w:rsidDel="00000000" w:rsidR="00000000" w:rsidRPr="00000000">
        <w:rPr>
          <w:rFonts w:ascii="Times New Roman" w:cs="Times New Roman" w:eastAsia="Times New Roman" w:hAnsi="Times New Roman"/>
          <w:rtl w:val="0"/>
        </w:rPr>
        <w:t xml:space="preserve">, attorneys must exercise independent professional judgment and cannot delegate responsibility for the accuracy of legal citations or arguments to an AI system. Additionally,</w:t>
      </w:r>
      <w:hyperlink r:id="rId10">
        <w:r w:rsidDel="00000000" w:rsidR="00000000" w:rsidRPr="00000000">
          <w:rPr>
            <w:rFonts w:ascii="Times New Roman" w:cs="Times New Roman" w:eastAsia="Times New Roman" w:hAnsi="Times New Roman"/>
            <w:rtl w:val="0"/>
          </w:rPr>
          <w:t xml:space="preserve"> </w:t>
        </w:r>
      </w:hyperlink>
      <w:hyperlink r:id="rId11">
        <w:r w:rsidDel="00000000" w:rsidR="00000000" w:rsidRPr="00000000">
          <w:rPr>
            <w:rFonts w:ascii="Times New Roman" w:cs="Times New Roman" w:eastAsia="Times New Roman" w:hAnsi="Times New Roman"/>
            <w:color w:val="1155cc"/>
            <w:u w:val="single"/>
            <w:rtl w:val="0"/>
          </w:rPr>
          <w:t xml:space="preserve">Federal Rule of Civil Procedure 11(b)</w:t>
        </w:r>
      </w:hyperlink>
      <w:r w:rsidDel="00000000" w:rsidR="00000000" w:rsidRPr="00000000">
        <w:rPr>
          <w:rFonts w:ascii="Times New Roman" w:cs="Times New Roman" w:eastAsia="Times New Roman" w:hAnsi="Times New Roman"/>
          <w:rtl w:val="0"/>
        </w:rPr>
        <w:t xml:space="preserve"> and parallel state rules require that attorneys certify that filings to the court are grounded in fact and law and not presented for improper purposes. In light of these ethical and procedural requirements, the firm must remain vigilant in enacting safeguards around legal workflows incorporating emerging technologies.</w:t>
      </w:r>
    </w:p>
    <w:p w:rsidR="00000000" w:rsidDel="00000000" w:rsidP="00000000" w:rsidRDefault="00000000" w:rsidRPr="00000000" w14:paraId="0000000D">
      <w:pPr>
        <w:spacing w:after="200"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Artificial intelligence is rapidly transforming legal drafting, but the use of AI tools comes with risks. AI tools are known to produce hallucinations, which is when a tool generates inaccurate content. Common hallucinations in legal writing can include:</w:t>
      </w:r>
    </w:p>
    <w:p w:rsidR="00000000" w:rsidDel="00000000" w:rsidP="00000000" w:rsidRDefault="00000000" w:rsidRPr="00000000" w14:paraId="0000000E">
      <w:pPr>
        <w:spacing w:line="276.0005454545455"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12">
        <w:r w:rsidDel="00000000" w:rsidR="00000000" w:rsidRPr="00000000">
          <w:rPr>
            <w:rFonts w:ascii="Times New Roman" w:cs="Times New Roman" w:eastAsia="Times New Roman" w:hAnsi="Times New Roman"/>
            <w:color w:val="1155cc"/>
            <w:u w:val="single"/>
            <w:rtl w:val="0"/>
          </w:rPr>
          <w:t xml:space="preserve">creating non-existent case law</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F">
      <w:pPr>
        <w:spacing w:line="276.0005454545455"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13">
        <w:r w:rsidDel="00000000" w:rsidR="00000000" w:rsidRPr="00000000">
          <w:rPr>
            <w:rFonts w:ascii="Times New Roman" w:cs="Times New Roman" w:eastAsia="Times New Roman" w:hAnsi="Times New Roman"/>
            <w:color w:val="1155cc"/>
            <w:u w:val="single"/>
            <w:rtl w:val="0"/>
          </w:rPr>
          <w:t xml:space="preserve">misstating the holding or relevance of a real case</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0">
      <w:pPr>
        <w:spacing w:line="276.0005454545455" w:lineRule="auto"/>
        <w:ind w:left="720" w:firstLine="0"/>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14">
        <w:r w:rsidDel="00000000" w:rsidR="00000000" w:rsidRPr="00000000">
          <w:rPr>
            <w:rFonts w:ascii="Times New Roman" w:cs="Times New Roman" w:eastAsia="Times New Roman" w:hAnsi="Times New Roman"/>
            <w:color w:val="1155cc"/>
            <w:u w:val="single"/>
            <w:rtl w:val="0"/>
          </w:rPr>
          <w:t xml:space="preserve">suggesting that a case contains quotations that do not appear in that (real or fake) case;</w:t>
        </w:r>
      </w:hyperlink>
      <w:r w:rsidDel="00000000" w:rsidR="00000000" w:rsidRPr="00000000">
        <w:rPr>
          <w:rtl w:val="0"/>
        </w:rPr>
      </w:r>
    </w:p>
    <w:p w:rsidR="00000000" w:rsidDel="00000000" w:rsidP="00000000" w:rsidRDefault="00000000" w:rsidRPr="00000000" w14:paraId="00000011">
      <w:pPr>
        <w:spacing w:line="276.0005454545455" w:lineRule="auto"/>
        <w:ind w:left="720" w:firstLine="0"/>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15">
        <w:r w:rsidDel="00000000" w:rsidR="00000000" w:rsidRPr="00000000">
          <w:rPr>
            <w:rFonts w:ascii="Times New Roman" w:cs="Times New Roman" w:eastAsia="Times New Roman" w:hAnsi="Times New Roman"/>
            <w:color w:val="1155cc"/>
            <w:u w:val="single"/>
            <w:rtl w:val="0"/>
          </w:rPr>
          <w:t xml:space="preserve">fabricating or altering factual details, such as statements attributed to reports, depositions, and other evidence / testimony;</w:t>
        </w:r>
      </w:hyperlink>
      <w:r w:rsidDel="00000000" w:rsidR="00000000" w:rsidRPr="00000000">
        <w:rPr>
          <w:rtl w:val="0"/>
        </w:rPr>
      </w:r>
    </w:p>
    <w:p w:rsidR="00000000" w:rsidDel="00000000" w:rsidP="00000000" w:rsidRDefault="00000000" w:rsidRPr="00000000" w14:paraId="00000012">
      <w:pPr>
        <w:spacing w:line="276.0005454545455"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16">
        <w:r w:rsidDel="00000000" w:rsidR="00000000" w:rsidRPr="00000000">
          <w:rPr>
            <w:rFonts w:ascii="Times New Roman" w:cs="Times New Roman" w:eastAsia="Times New Roman" w:hAnsi="Times New Roman"/>
            <w:color w:val="1155cc"/>
            <w:u w:val="single"/>
            <w:rtl w:val="0"/>
          </w:rPr>
          <w:t xml:space="preserve">incorrectly formatting citations so that real citations appear to be from a different jurisdiction</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3">
      <w:pPr>
        <w:spacing w:after="200" w:line="276.0005454545455"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and other types of hard-to-detect mistakes.</w:t>
      </w:r>
    </w:p>
    <w:p w:rsidR="00000000" w:rsidDel="00000000" w:rsidP="00000000" w:rsidRDefault="00000000" w:rsidRPr="00000000" w14:paraId="00000014">
      <w:pPr>
        <w:spacing w:after="200"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Errors from AI can be introduced at several levels of the drafting stage, or even through client, expert witness, or co-counsel revisions where someone who interacted with the draft used AI tools. Following the steps outlined in this policy will help ensure pleadings receive systematic review for accuracy, helping protect both the integrity of the filing and the reputation of the firm and our clients. </w:t>
      </w:r>
    </w:p>
    <w:p w:rsidR="00000000" w:rsidDel="00000000" w:rsidP="00000000" w:rsidRDefault="00000000" w:rsidRPr="00000000" w14:paraId="00000015">
      <w:pPr>
        <w:spacing w:after="200"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6">
      <w:pPr>
        <w:pStyle w:val="Heading2"/>
        <w:keepNext w:val="0"/>
        <w:keepLines w:val="0"/>
        <w:spacing w:before="200" w:line="196.5176470588235" w:lineRule="auto"/>
        <w:ind w:left="20" w:firstLine="0"/>
        <w:rPr>
          <w:rFonts w:ascii="Times New Roman" w:cs="Times New Roman" w:eastAsia="Times New Roman" w:hAnsi="Times New Roman"/>
          <w:sz w:val="28"/>
          <w:szCs w:val="28"/>
        </w:rPr>
      </w:pPr>
      <w:bookmarkStart w:colFirst="0" w:colLast="0" w:name="_a4y9y5ecqglh" w:id="2"/>
      <w:bookmarkEnd w:id="2"/>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III.</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8"/>
          <w:szCs w:val="28"/>
          <w:rtl w:val="0"/>
        </w:rPr>
        <w:t xml:space="preserve">Scope</w:t>
      </w:r>
    </w:p>
    <w:p w:rsidR="00000000" w:rsidDel="00000000" w:rsidP="00000000" w:rsidRDefault="00000000" w:rsidRPr="00000000" w14:paraId="00000017">
      <w:pPr>
        <w:spacing w:after="200"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policy applies to all firm personnel responsible for preparing, reviewing, or approving documents that are intended for sharing with clients or filing in any court of law, including but not limited to motions, briefs, memoranda, and pleadings drafted by firm employees, as well as pleadings such as expert witness reports and pleadings the firm is filing as cooperating counsel on behalf of another firm.</w:t>
      </w:r>
    </w:p>
    <w:p w:rsidR="00000000" w:rsidDel="00000000" w:rsidP="00000000" w:rsidRDefault="00000000" w:rsidRPr="00000000" w14:paraId="00000018">
      <w:pPr>
        <w:pStyle w:val="Heading3"/>
        <w:keepNext w:val="0"/>
        <w:keepLines w:val="0"/>
        <w:spacing w:line="297.23123076923076" w:lineRule="auto"/>
        <w:ind w:left="20" w:firstLine="0"/>
        <w:rPr>
          <w:rFonts w:ascii="Times New Roman" w:cs="Times New Roman" w:eastAsia="Times New Roman" w:hAnsi="Times New Roman"/>
          <w:color w:val="000000"/>
        </w:rPr>
      </w:pPr>
      <w:bookmarkStart w:colFirst="0" w:colLast="0" w:name="_jraushb0vjcf" w:id="3"/>
      <w:bookmarkEnd w:id="3"/>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Times New Roman" w:cs="Times New Roman" w:eastAsia="Times New Roman" w:hAnsi="Times New Roman"/>
          <w:color w:val="00000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tab/>
      </w:r>
      <w:r w:rsidDel="00000000" w:rsidR="00000000" w:rsidRPr="00000000">
        <w:rPr>
          <w:rFonts w:ascii="Times New Roman" w:cs="Times New Roman" w:eastAsia="Times New Roman" w:hAnsi="Times New Roman"/>
          <w:color w:val="000000"/>
          <w:rtl w:val="0"/>
        </w:rPr>
        <w:t xml:space="preserve">Timeline, Responsibilities, &amp; Documentation Before Filing</w:t>
      </w:r>
    </w:p>
    <w:p w:rsidR="00000000" w:rsidDel="00000000" w:rsidP="00000000" w:rsidRDefault="00000000" w:rsidRPr="00000000" w14:paraId="00000019">
      <w:pPr>
        <w:pStyle w:val="Heading3"/>
        <w:keepNext w:val="0"/>
        <w:keepLines w:val="0"/>
        <w:spacing w:line="297.23123076923076" w:lineRule="auto"/>
        <w:rPr>
          <w:rFonts w:ascii="Times New Roman" w:cs="Times New Roman" w:eastAsia="Times New Roman" w:hAnsi="Times New Roman"/>
          <w:b w:val="1"/>
          <w:bCs w:val="1"/>
          <w:color w:val="000000"/>
          <w:sz w:val="26"/>
          <w:szCs w:val="26"/>
        </w:rPr>
      </w:pPr>
      <w:bookmarkStart w:colFirst="0" w:colLast="0" w:name="_jvz2j3hmj1ko" w:id="4"/>
      <w:bookmarkEnd w:id="4"/>
      <w:r w:rsidDel="00000000" w:rsidR="00000000" w:rsidRPr="00000000">
        <w:rPr>
          <w:rFonts w:ascii="Times New Roman" w:cs="Times New Roman" w:eastAsia="Times New Roman" w:hAnsi="Times New Roman"/>
          <w:b w:val="1"/>
          <w:bCs w:val="1"/>
          <w:color w:val="000000"/>
          <w:sz w:val="26"/>
          <w:szCs w:val="26"/>
          <w:rtl w:val="0"/>
        </w:rPr>
        <w:t xml:space="preserve">7+ Days Before Filing: Draft Preparation &amp; Initial Cite-Checking</w:t>
      </w:r>
    </w:p>
    <w:p w:rsidR="00000000" w:rsidDel="00000000" w:rsidP="00000000" w:rsidRDefault="00000000" w:rsidRPr="00000000" w14:paraId="0000001A">
      <w:pPr>
        <w:spacing w:before="240" w:line="276.0005454545455" w:lineRule="auto"/>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Paralegals:</w:t>
      </w:r>
    </w:p>
    <w:p w:rsidR="00000000" w:rsidDel="00000000" w:rsidP="00000000" w:rsidRDefault="00000000" w:rsidRPr="00000000" w14:paraId="0000001B">
      <w:pPr>
        <w:spacing w:after="200" w:line="276.0005454545455"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hyperlink r:id="rId17">
        <w:r w:rsidDel="00000000" w:rsidR="00000000" w:rsidRPr="00000000">
          <w:rPr>
            <w:rFonts w:ascii="Times New Roman" w:cs="Times New Roman" w:eastAsia="Times New Roman" w:hAnsi="Times New Roman"/>
            <w:color w:val="1155cc"/>
            <w:u w:val="single"/>
            <w:rtl w:val="0"/>
          </w:rPr>
          <w:t xml:space="preserve">Create a Clearbrief Matter folder</w:t>
        </w:r>
      </w:hyperlink>
      <w:r w:rsidDel="00000000" w:rsidR="00000000" w:rsidRPr="00000000">
        <w:rPr>
          <w:rFonts w:ascii="Times New Roman" w:cs="Times New Roman" w:eastAsia="Times New Roman" w:hAnsi="Times New Roman"/>
          <w:rtl w:val="0"/>
        </w:rPr>
        <w:t xml:space="preserve"> for the associate who will be drafting the pleading and ensure factual documents are uploaded in the Matter folder. This will make it fast and easy for the Associate starting the draft to insert hyperlinked citations with Clearbrief.</w:t>
      </w:r>
    </w:p>
    <w:p w:rsidR="00000000" w:rsidDel="00000000" w:rsidP="00000000" w:rsidRDefault="00000000" w:rsidRPr="00000000" w14:paraId="0000001C">
      <w:pPr>
        <w:spacing w:before="200" w:line="276.0005454545455" w:lineRule="auto"/>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Associates:</w:t>
      </w:r>
    </w:p>
    <w:p w:rsidR="00000000" w:rsidDel="00000000" w:rsidP="00000000" w:rsidRDefault="00000000" w:rsidRPr="00000000" w14:paraId="0000001D">
      <w:pPr>
        <w:spacing w:after="200" w:line="276.0005454545455"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Legal research phase: conduct your legal research as you normally would using classic legal research tools or genAI legal research tools depending on your preference.</w:t>
      </w:r>
    </w:p>
    <w:p w:rsidR="00000000" w:rsidDel="00000000" w:rsidP="00000000" w:rsidRDefault="00000000" w:rsidRPr="00000000" w14:paraId="0000001E">
      <w:pPr>
        <w:spacing w:after="200" w:line="276.0005454545455"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During the writing process, associates should be regularly using</w:t>
      </w:r>
      <w:hyperlink r:id="rId18">
        <w:r w:rsidDel="00000000" w:rsidR="00000000" w:rsidRPr="00000000">
          <w:rPr>
            <w:rFonts w:ascii="Times New Roman" w:cs="Times New Roman" w:eastAsia="Times New Roman" w:hAnsi="Times New Roman"/>
            <w:rtl w:val="0"/>
          </w:rPr>
          <w:t xml:space="preserve"> </w:t>
        </w:r>
      </w:hyperlink>
      <w:hyperlink r:id="rId19">
        <w:r w:rsidDel="00000000" w:rsidR="00000000" w:rsidRPr="00000000">
          <w:rPr>
            <w:rFonts w:ascii="Times New Roman" w:cs="Times New Roman" w:eastAsia="Times New Roman" w:hAnsi="Times New Roman"/>
            <w:color w:val="1155cc"/>
            <w:u w:val="single"/>
            <w:rtl w:val="0"/>
          </w:rPr>
          <w:t xml:space="preserve">Clearbrief’s “Analyze” functionality in Word</w:t>
        </w:r>
      </w:hyperlink>
      <w:r w:rsidDel="00000000" w:rsidR="00000000" w:rsidRPr="00000000">
        <w:rPr>
          <w:rFonts w:ascii="Times New Roman" w:cs="Times New Roman" w:eastAsia="Times New Roman" w:hAnsi="Times New Roman"/>
          <w:rtl w:val="0"/>
        </w:rPr>
        <w:t xml:space="preserve"> to automatically display cited sources to ensure the cases and statutes do stand for the cited propositions (and that the attorneys are not resting their theories on fake caselaw).</w:t>
      </w:r>
    </w:p>
    <w:p w:rsidR="00000000" w:rsidDel="00000000" w:rsidP="00000000" w:rsidRDefault="00000000" w:rsidRPr="00000000" w14:paraId="0000001F">
      <w:pPr>
        <w:spacing w:after="200" w:line="276.0005454545455" w:lineRule="auto"/>
        <w:ind w:left="1440" w:firstLine="0"/>
        <w:rPr>
          <w:rFonts w:ascii="Times New Roman" w:cs="Times New Roman" w:eastAsia="Times New Roman" w:hAnsi="Times New Roman"/>
          <w:b w:val="1"/>
          <w:bCs w:val="1"/>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Associates should also use Clearbrief’s “</w:t>
      </w:r>
      <w:r w:rsidDel="00000000" w:rsidR="00000000" w:rsidRPr="00000000">
        <w:rPr>
          <w:rFonts w:ascii="Times New Roman" w:cs="Times New Roman" w:eastAsia="Times New Roman" w:hAnsi="Times New Roman"/>
          <w:rtl w:val="0"/>
        </w:rPr>
        <w:t xml:space="preserve">Add Fact Cite”</w:t>
      </w:r>
      <w:r w:rsidDel="00000000" w:rsidR="00000000" w:rsidRPr="00000000">
        <w:rPr>
          <w:rFonts w:ascii="Times New Roman" w:cs="Times New Roman" w:eastAsia="Times New Roman" w:hAnsi="Times New Roman"/>
          <w:rtl w:val="0"/>
        </w:rPr>
        <w:t xml:space="preserve"> tools and fact-linking functionality to ensure every sentence in the facts section is backed up with a citation from the evidence. </w:t>
      </w:r>
      <w:r w:rsidDel="00000000" w:rsidR="00000000" w:rsidRPr="00000000">
        <w:rPr>
          <w:rFonts w:ascii="Times New Roman" w:cs="Times New Roman" w:eastAsia="Times New Roman" w:hAnsi="Times New Roman"/>
          <w:b w:val="1"/>
          <w:bCs w:val="1"/>
          <w:rtl w:val="0"/>
        </w:rPr>
        <w:t xml:space="preserve">(To receive training on using Clearbrief, email </w:t>
      </w:r>
      <w:r w:rsidDel="00000000" w:rsidR="00000000" w:rsidRPr="00000000">
        <w:rPr>
          <w:rFonts w:ascii="Times New Roman" w:cs="Times New Roman" w:eastAsia="Times New Roman" w:hAnsi="Times New Roman"/>
          <w:b w:val="1"/>
          <w:bCs w:val="1"/>
          <w:color w:val="1155cc"/>
          <w:rtl w:val="0"/>
        </w:rPr>
        <w:t xml:space="preserve">hello@clearbrief.ai</w:t>
      </w:r>
      <w:r w:rsidDel="00000000" w:rsidR="00000000" w:rsidRPr="00000000">
        <w:rPr>
          <w:rFonts w:ascii="Times New Roman" w:cs="Times New Roman" w:eastAsia="Times New Roman" w:hAnsi="Times New Roman"/>
          <w:b w:val="1"/>
          <w:bCs w:val="1"/>
          <w:rtl w:val="0"/>
        </w:rPr>
        <w:t xml:space="preserve">. 1:1 personalized training is included in the firm’s subscription).</w:t>
      </w:r>
    </w:p>
    <w:p w:rsidR="00000000" w:rsidDel="00000000" w:rsidP="00000000" w:rsidRDefault="00000000" w:rsidRPr="00000000" w14:paraId="00000020">
      <w:pPr>
        <w:spacing w:after="200" w:line="276.0005454545455" w:lineRule="auto"/>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Using this functionality will ensure that other reviewers will have clear visibility into the facts and law cited in the draft. Simply add the others on your team who are collaborating on the draft to the Clearbrief matter folder. You can also send them a hyperlinked PDF of the pleading as a “</w:t>
      </w:r>
      <w:hyperlink r:id="rId20">
        <w:r w:rsidDel="00000000" w:rsidR="00000000" w:rsidRPr="00000000">
          <w:rPr>
            <w:rFonts w:ascii="Times New Roman" w:cs="Times New Roman" w:eastAsia="Times New Roman" w:hAnsi="Times New Roman"/>
            <w:color w:val="1155cc"/>
            <w:u w:val="single"/>
            <w:rtl w:val="0"/>
          </w:rPr>
          <w:t xml:space="preserve">Clearbrief Courtesy Copy</w:t>
        </w:r>
      </w:hyperlink>
      <w:r w:rsidDel="00000000" w:rsidR="00000000" w:rsidRPr="00000000">
        <w:rPr>
          <w:rFonts w:ascii="Times New Roman" w:cs="Times New Roman" w:eastAsia="Times New Roman" w:hAnsi="Times New Roman"/>
          <w:rtl w:val="0"/>
        </w:rPr>
        <w:t xml:space="preserve">” if that is preferred by the partner. This ensures the recipient can also click to review any cited facts and law.</w:t>
      </w:r>
    </w:p>
    <w:p w:rsidR="00000000" w:rsidDel="00000000" w:rsidP="00000000" w:rsidRDefault="00000000" w:rsidRPr="00000000" w14:paraId="00000021">
      <w:pPr>
        <w:spacing w:after="200" w:line="276.0005454545455"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Before sending the draft to a Partner or client</w:t>
      </w:r>
      <w:r w:rsidDel="00000000" w:rsidR="00000000" w:rsidRPr="00000000">
        <w:rPr>
          <w:rFonts w:ascii="Times New Roman" w:cs="Times New Roman" w:eastAsia="Times New Roman" w:hAnsi="Times New Roman"/>
          <w:rtl w:val="0"/>
        </w:rPr>
        <w:t xml:space="preserve">, Associates should do a final citation check at this step by instantly creating a</w:t>
      </w:r>
      <w:hyperlink r:id="rId21">
        <w:r w:rsidDel="00000000" w:rsidR="00000000" w:rsidRPr="00000000">
          <w:rPr>
            <w:rFonts w:ascii="Times New Roman" w:cs="Times New Roman" w:eastAsia="Times New Roman" w:hAnsi="Times New Roman"/>
            <w:rtl w:val="0"/>
          </w:rPr>
          <w:t xml:space="preserve"> </w:t>
        </w:r>
      </w:hyperlink>
      <w:r w:rsidDel="00000000" w:rsidR="00000000" w:rsidRPr="00000000">
        <w:rPr>
          <w:rFonts w:ascii="Times New Roman" w:cs="Times New Roman" w:eastAsia="Times New Roman" w:hAnsi="Times New Roman"/>
          <w:rtl w:val="0"/>
        </w:rPr>
        <w:t xml:space="preserve">Clearbrief Cite Check Report - this tool does a global, final check for citation mistakes.</w:t>
      </w:r>
    </w:p>
    <w:p w:rsidR="00000000" w:rsidDel="00000000" w:rsidP="00000000" w:rsidRDefault="00000000" w:rsidRPr="00000000" w14:paraId="00000022">
      <w:pPr>
        <w:spacing w:after="200" w:line="276.0005454545455"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Documentation:</w:t>
      </w:r>
      <w:r w:rsidDel="00000000" w:rsidR="00000000" w:rsidRPr="00000000">
        <w:rPr>
          <w:rFonts w:ascii="Times New Roman" w:cs="Times New Roman" w:eastAsia="Times New Roman" w:hAnsi="Times New Roman"/>
          <w:rtl w:val="0"/>
        </w:rPr>
        <w:t xml:space="preserve"> Associates should save the Cite Check Report to the Matter folder to document the date and time they checked the pleading before it was sent to the partner or client.</w:t>
      </w:r>
    </w:p>
    <w:p w:rsidR="00000000" w:rsidDel="00000000" w:rsidP="00000000" w:rsidRDefault="00000000" w:rsidRPr="00000000" w14:paraId="00000023">
      <w:pPr>
        <w:spacing w:before="200" w:line="276.0005454545455" w:lineRule="auto"/>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Partners:</w:t>
      </w:r>
    </w:p>
    <w:p w:rsidR="00000000" w:rsidDel="00000000" w:rsidP="00000000" w:rsidRDefault="00000000" w:rsidRPr="00000000" w14:paraId="00000024">
      <w:pPr>
        <w:spacing w:line="276.0005454545455"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The partner should </w:t>
      </w:r>
      <w:r w:rsidDel="00000000" w:rsidR="00000000" w:rsidRPr="00000000">
        <w:rPr>
          <w:rFonts w:ascii="Times New Roman" w:cs="Times New Roman" w:eastAsia="Times New Roman" w:hAnsi="Times New Roman"/>
          <w:b w:val="1"/>
          <w:bCs w:val="1"/>
          <w:rtl w:val="0"/>
        </w:rPr>
        <w:t xml:space="preserve">review the cite check report</w:t>
      </w:r>
      <w:r w:rsidDel="00000000" w:rsidR="00000000" w:rsidRPr="00000000">
        <w:rPr>
          <w:rFonts w:ascii="Times New Roman" w:cs="Times New Roman" w:eastAsia="Times New Roman" w:hAnsi="Times New Roman"/>
          <w:rtl w:val="0"/>
        </w:rPr>
        <w:t xml:space="preserve"> before it is sent to the client by clicking on the hyperlinks for any cases or other sources that have been flagged with a low semantic score (meaning there is some ambiguity about how well it supports the proposition), and otherwise reviewing the Clearbrief Courtesy copy, which brings the cited sources to their fingertips with a click.</w:t>
      </w:r>
    </w:p>
    <w:p w:rsidR="00000000" w:rsidDel="00000000" w:rsidP="00000000" w:rsidRDefault="00000000" w:rsidRPr="00000000" w14:paraId="00000025">
      <w:pPr>
        <w:spacing w:line="276.0005454545455" w:lineRule="auto"/>
        <w:ind w:left="144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6">
      <w:pPr>
        <w:spacing w:line="276.0005454545455" w:lineRule="auto"/>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Optional: </w:t>
      </w:r>
      <w:r w:rsidDel="00000000" w:rsidR="00000000" w:rsidRPr="00000000">
        <w:rPr>
          <w:rFonts w:ascii="Times New Roman" w:cs="Times New Roman" w:eastAsia="Times New Roman" w:hAnsi="Times New Roman"/>
          <w:rtl w:val="0"/>
        </w:rPr>
        <w:t xml:space="preserve">Partners can also review the pleading fully in the Clearbrief Word Add-In with access to all sources uploaded into the matter, even ones that were not ultimately cited to. </w:t>
      </w:r>
      <w:r w:rsidDel="00000000" w:rsidR="00000000" w:rsidRPr="00000000">
        <w:rPr>
          <w:rFonts w:ascii="Times New Roman" w:cs="Times New Roman" w:eastAsia="Times New Roman" w:hAnsi="Times New Roman"/>
          <w:rtl w:val="0"/>
        </w:rPr>
        <w:t xml:space="preserve">When you’re ready to review the Word document version of the pleading, launch Clearbrief in Word and navigate to the matter folder in the case, then click “Analyze.” All of the citations will instantly become hyperlinked, and you can search for alternative pieces of evidence using the Add Fact button and search tools.</w:t>
      </w:r>
    </w:p>
    <w:p w:rsidR="00000000" w:rsidDel="00000000" w:rsidP="00000000" w:rsidRDefault="00000000" w:rsidRPr="00000000" w14:paraId="00000027">
      <w:pPr>
        <w:spacing w:line="276.0005454545455"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after="200" w:line="276.0005454545455"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When you are comfortable with the draft, let the associate / paralegal know to share the draft with the client. They can share the draft as a hyperlinked courtesy copy so the client can also see the sources.</w:t>
      </w:r>
    </w:p>
    <w:p w:rsidR="00000000" w:rsidDel="00000000" w:rsidP="00000000" w:rsidRDefault="00000000" w:rsidRPr="00000000" w14:paraId="00000029">
      <w:pPr>
        <w:spacing w:after="200" w:before="240" w:line="276.0005454545455" w:lineRule="auto"/>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If desired, Clearbrief offers free access for clients who want to install Clearbrief in Word to collaborate with the firm. If you are interested in this option, contact </w:t>
      </w:r>
      <w:r w:rsidDel="00000000" w:rsidR="00000000" w:rsidRPr="00000000">
        <w:rPr>
          <w:rFonts w:ascii="Times New Roman" w:cs="Times New Roman" w:eastAsia="Times New Roman" w:hAnsi="Times New Roman"/>
          <w:color w:val="1155cc"/>
          <w:rtl w:val="0"/>
        </w:rPr>
        <w:t xml:space="preserve">hello@clearbrief.ai</w:t>
      </w:r>
      <w:r w:rsidDel="00000000" w:rsidR="00000000" w:rsidRPr="00000000">
        <w:rPr>
          <w:rFonts w:ascii="Times New Roman" w:cs="Times New Roman" w:eastAsia="Times New Roman" w:hAnsi="Times New Roman"/>
          <w:rtl w:val="0"/>
        </w:rPr>
        <w:t xml:space="preserve"> and they will reach out to our firm’s point of contact to facilitate this.</w:t>
      </w:r>
    </w:p>
    <w:p w:rsidR="00000000" w:rsidDel="00000000" w:rsidP="00000000" w:rsidRDefault="00000000" w:rsidRPr="00000000" w14:paraId="0000002A">
      <w:pPr>
        <w:pStyle w:val="Heading3"/>
        <w:keepNext w:val="0"/>
        <w:keepLines w:val="0"/>
        <w:spacing w:line="297.23123076923076" w:lineRule="auto"/>
        <w:rPr>
          <w:rFonts w:ascii="Times New Roman" w:cs="Times New Roman" w:eastAsia="Times New Roman" w:hAnsi="Times New Roman"/>
          <w:b w:val="1"/>
          <w:bCs w:val="1"/>
          <w:color w:val="000000"/>
          <w:sz w:val="24"/>
          <w:szCs w:val="24"/>
        </w:rPr>
      </w:pPr>
      <w:bookmarkStart w:colFirst="0" w:colLast="0" w:name="_4knor5casrur" w:id="5"/>
      <w:bookmarkEnd w:id="5"/>
      <w:r w:rsidDel="00000000" w:rsidR="00000000" w:rsidRPr="00000000">
        <w:rPr>
          <w:rFonts w:ascii="Times New Roman" w:cs="Times New Roman" w:eastAsia="Times New Roman" w:hAnsi="Times New Roman"/>
          <w:b w:val="1"/>
          <w:bCs w:val="1"/>
          <w:color w:val="000000"/>
          <w:sz w:val="24"/>
          <w:szCs w:val="24"/>
          <w:rtl w:val="0"/>
        </w:rPr>
        <w:t xml:space="preserve">3–5 Days Before Filing: Intermediate Review &amp; Cite-Checking</w:t>
      </w:r>
    </w:p>
    <w:p w:rsidR="00000000" w:rsidDel="00000000" w:rsidP="00000000" w:rsidRDefault="00000000" w:rsidRPr="00000000" w14:paraId="0000002B">
      <w:pPr>
        <w:spacing w:before="240" w:line="276.0005454545455" w:lineRule="auto"/>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Associates and Paralegals:</w:t>
      </w:r>
    </w:p>
    <w:p w:rsidR="00000000" w:rsidDel="00000000" w:rsidP="00000000" w:rsidRDefault="00000000" w:rsidRPr="00000000" w14:paraId="0000002C">
      <w:pPr>
        <w:spacing w:after="200" w:line="276.0005454545455"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Incorporate edits from all contributors (internal and external).</w:t>
      </w:r>
    </w:p>
    <w:p w:rsidR="00000000" w:rsidDel="00000000" w:rsidP="00000000" w:rsidRDefault="00000000" w:rsidRPr="00000000" w14:paraId="0000002D">
      <w:pPr>
        <w:spacing w:after="200" w:line="276.0005454545455"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Analyze the new draft with Clearbrief’s cite-checking process.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E">
      <w:pPr>
        <w:spacing w:after="200" w:before="240" w:line="276.0005454545455" w:lineRule="auto"/>
        <w:ind w:left="1440" w:firstLine="0"/>
        <w:rPr>
          <w:rFonts w:ascii="Times New Roman" w:cs="Times New Roman" w:eastAsia="Times New Roman" w:hAnsi="Times New Roman"/>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Documentation:</w:t>
      </w:r>
      <w:r w:rsidDel="00000000" w:rsidR="00000000" w:rsidRPr="00000000">
        <w:rPr>
          <w:rFonts w:ascii="Times New Roman" w:cs="Times New Roman" w:eastAsia="Times New Roman" w:hAnsi="Times New Roman"/>
          <w:rtl w:val="0"/>
        </w:rPr>
        <w:t xml:space="preserve"> Add a note in the case management system to document that an additional Clearbrief cite-check was completed after receiving edits from clients, co-counsel, or other colleagues.</w:t>
      </w:r>
    </w:p>
    <w:p w:rsidR="00000000" w:rsidDel="00000000" w:rsidP="00000000" w:rsidRDefault="00000000" w:rsidRPr="00000000" w14:paraId="0000002F">
      <w:pPr>
        <w:pStyle w:val="Heading3"/>
        <w:keepNext w:val="0"/>
        <w:keepLines w:val="0"/>
        <w:spacing w:line="297.23123076923076" w:lineRule="auto"/>
        <w:rPr>
          <w:rFonts w:ascii="Times New Roman" w:cs="Times New Roman" w:eastAsia="Times New Roman" w:hAnsi="Times New Roman"/>
          <w:b w:val="1"/>
          <w:bCs w:val="1"/>
          <w:color w:val="000000"/>
          <w:sz w:val="24"/>
          <w:szCs w:val="24"/>
        </w:rPr>
      </w:pPr>
      <w:bookmarkStart w:colFirst="0" w:colLast="0" w:name="_bg7ysrmj6krx" w:id="6"/>
      <w:bookmarkEnd w:id="6"/>
      <w:r w:rsidDel="00000000" w:rsidR="00000000" w:rsidRPr="00000000">
        <w:rPr>
          <w:rFonts w:ascii="Times New Roman" w:cs="Times New Roman" w:eastAsia="Times New Roman" w:hAnsi="Times New Roman"/>
          <w:b w:val="1"/>
          <w:bCs w:val="1"/>
          <w:color w:val="000000"/>
          <w:sz w:val="24"/>
          <w:szCs w:val="24"/>
          <w:rtl w:val="0"/>
        </w:rPr>
        <w:t xml:space="preserve">Day of Filing: Final Cite Check Report &amp; Quality Control</w:t>
      </w:r>
    </w:p>
    <w:p w:rsidR="00000000" w:rsidDel="00000000" w:rsidP="00000000" w:rsidRDefault="00000000" w:rsidRPr="00000000" w14:paraId="00000030">
      <w:pPr>
        <w:spacing w:before="240" w:line="276.0005454545455" w:lineRule="auto"/>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Associates or Paralegals (as assigned):</w:t>
        <w:br w:type="textWrapping"/>
      </w:r>
    </w:p>
    <w:p w:rsidR="00000000" w:rsidDel="00000000" w:rsidP="00000000" w:rsidRDefault="00000000" w:rsidRPr="00000000" w14:paraId="00000031">
      <w:pPr>
        <w:spacing w:after="200" w:line="276.0005454545455"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Run the final Clearbrief cite-check on the filing-ready draft and generate the final Cite Check Report.</w:t>
      </w:r>
    </w:p>
    <w:p w:rsidR="00000000" w:rsidDel="00000000" w:rsidP="00000000" w:rsidRDefault="00000000" w:rsidRPr="00000000" w14:paraId="00000032">
      <w:pPr>
        <w:spacing w:after="200" w:line="276.0005454545455" w:lineRule="auto"/>
        <w:ind w:left="1440" w:firstLine="0"/>
        <w:rPr>
          <w:rFonts w:ascii="Times New Roman" w:cs="Times New Roman" w:eastAsia="Times New Roman" w:hAnsi="Times New Roman"/>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Documentation:</w:t>
      </w:r>
      <w:r w:rsidDel="00000000" w:rsidR="00000000" w:rsidRPr="00000000">
        <w:rPr>
          <w:rFonts w:ascii="Times New Roman" w:cs="Times New Roman" w:eastAsia="Times New Roman" w:hAnsi="Times New Roman"/>
          <w:rtl w:val="0"/>
        </w:rPr>
        <w:t xml:space="preserve"> Upload the PDF of the final Clearbrief Cite Check Report to the file.</w:t>
      </w:r>
      <w:r w:rsidDel="00000000" w:rsidR="00000000" w:rsidRPr="00000000">
        <w:rPr>
          <w:rtl w:val="0"/>
        </w:rPr>
      </w:r>
    </w:p>
    <w:p w:rsidR="00000000" w:rsidDel="00000000" w:rsidP="00000000" w:rsidRDefault="00000000" w:rsidRPr="00000000" w14:paraId="00000033">
      <w:pPr>
        <w:spacing w:after="200" w:line="276.0005454545455"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Communicate final clearance to the partner(s) responsible for approval and signature.</w:t>
      </w:r>
    </w:p>
    <w:p w:rsidR="00000000" w:rsidDel="00000000" w:rsidP="00000000" w:rsidRDefault="00000000" w:rsidRPr="00000000" w14:paraId="00000034">
      <w:pPr>
        <w:spacing w:after="200" w:line="276.0005454545455"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Partners:</w:t>
      </w:r>
      <w:r w:rsidDel="00000000" w:rsidR="00000000" w:rsidRPr="00000000">
        <w:rPr>
          <w:rtl w:val="0"/>
        </w:rPr>
      </w:r>
    </w:p>
    <w:p w:rsidR="00000000" w:rsidDel="00000000" w:rsidP="00000000" w:rsidRDefault="00000000" w:rsidRPr="00000000" w14:paraId="00000035">
      <w:pPr>
        <w:spacing w:after="200" w:line="276.0005454545455"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Review the final pleading as well as the final Clearbrief Cite Check Report for accuracy, click on the links to review individual citations, and review any outstanding issues identified.</w:t>
      </w:r>
    </w:p>
    <w:p w:rsidR="00000000" w:rsidDel="00000000" w:rsidP="00000000" w:rsidRDefault="00000000" w:rsidRPr="00000000" w14:paraId="00000036">
      <w:pPr>
        <w:spacing w:after="200" w:line="276.0005454545455"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Person responsible for completing the filing (at [Firm] or Cooperating Counsel):</w:t>
      </w:r>
      <w:r w:rsidDel="00000000" w:rsidR="00000000" w:rsidRPr="00000000">
        <w:rPr>
          <w:rtl w:val="0"/>
        </w:rPr>
      </w:r>
    </w:p>
    <w:p w:rsidR="00000000" w:rsidDel="00000000" w:rsidP="00000000" w:rsidRDefault="00000000" w:rsidRPr="00000000" w14:paraId="00000037">
      <w:pPr>
        <w:spacing w:after="200" w:line="276.0005454545455"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Review the final Clearbrief Cite Check Report and confirm it contains no errors or outstanding issues.</w:t>
      </w:r>
      <w:r w:rsidDel="00000000" w:rsidR="00000000" w:rsidRPr="00000000">
        <w:rPr>
          <w:rtl w:val="0"/>
        </w:rPr>
      </w:r>
    </w:p>
    <w:p w:rsidR="00000000" w:rsidDel="00000000" w:rsidP="00000000" w:rsidRDefault="00000000" w:rsidRPr="00000000" w14:paraId="00000038">
      <w:pPr>
        <w:spacing w:after="200" w:line="276.0005454545455"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Maintain these records as part of the official matter file for audit purposes.</w:t>
      </w:r>
    </w:p>
    <w:p w:rsidR="00000000" w:rsidDel="00000000" w:rsidP="00000000" w:rsidRDefault="00000000" w:rsidRPr="00000000" w14:paraId="00000039">
      <w:pPr>
        <w:spacing w:after="200" w:line="276.0005454545455"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Proceed with filing only after confirming all documentation is complete.</w:t>
      </w:r>
    </w:p>
    <w:p w:rsidR="00000000" w:rsidDel="00000000" w:rsidP="00000000" w:rsidRDefault="00000000" w:rsidRPr="00000000" w14:paraId="0000003A">
      <w:pPr>
        <w:pStyle w:val="Heading3"/>
        <w:keepNext w:val="0"/>
        <w:keepLines w:val="0"/>
        <w:spacing w:before="200" w:line="297.23123076923076" w:lineRule="auto"/>
        <w:ind w:left="20" w:firstLine="0"/>
        <w:rPr>
          <w:rFonts w:ascii="Times New Roman" w:cs="Times New Roman" w:eastAsia="Times New Roman" w:hAnsi="Times New Roman"/>
          <w:color w:val="000000"/>
        </w:rPr>
      </w:pPr>
      <w:bookmarkStart w:colFirst="0" w:colLast="0" w:name="_o3vpukol59ry" w:id="7"/>
      <w:bookmarkEnd w:id="7"/>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Times New Roman" w:cs="Times New Roman" w:eastAsia="Times New Roman" w:hAnsi="Times New Roman"/>
          <w:color w:val="000000"/>
          <w:rtl w:val="0"/>
        </w:rPr>
        <w:t xml:space="preserve">V.</w:t>
      </w:r>
      <w:r w:rsidDel="00000000" w:rsidR="00000000" w:rsidRPr="00000000">
        <w:rPr>
          <w:rFonts w:ascii="Times New Roman" w:cs="Times New Roman" w:eastAsia="Times New Roman" w:hAnsi="Times New Roman"/>
          <w:color w:val="000000"/>
          <w:sz w:val="14"/>
          <w:szCs w:val="14"/>
          <w:rtl w:val="0"/>
        </w:rPr>
        <w:t xml:space="preserve">     </w:t>
        <w:tab/>
      </w:r>
      <w:r w:rsidDel="00000000" w:rsidR="00000000" w:rsidRPr="00000000">
        <w:rPr>
          <w:rFonts w:ascii="Times New Roman" w:cs="Times New Roman" w:eastAsia="Times New Roman" w:hAnsi="Times New Roman"/>
          <w:color w:val="000000"/>
          <w:rtl w:val="0"/>
        </w:rPr>
        <w:t xml:space="preserve">Analyzing opposing counsel’s work product</w:t>
      </w:r>
    </w:p>
    <w:p w:rsidR="00000000" w:rsidDel="00000000" w:rsidP="00000000" w:rsidRDefault="00000000" w:rsidRPr="00000000" w14:paraId="0000003B">
      <w:pPr>
        <w:spacing w:line="276.0005454545455" w:lineRule="auto"/>
        <w:rPr/>
      </w:pPr>
      <w:r w:rsidDel="00000000" w:rsidR="00000000" w:rsidRPr="00000000">
        <w:rPr>
          <w:rtl w:val="0"/>
        </w:rPr>
        <w:t xml:space="preserve"> </w:t>
      </w:r>
    </w:p>
    <w:p w:rsidR="00000000" w:rsidDel="00000000" w:rsidP="00000000" w:rsidRDefault="00000000" w:rsidRPr="00000000" w14:paraId="0000003C">
      <w:pPr>
        <w:spacing w:after="200" w:line="276.0005454545455" w:lineRule="auto"/>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Using Clearbrief’s Analyzer on Opposing Counsel’s work product:</w:t>
      </w:r>
    </w:p>
    <w:p w:rsidR="00000000" w:rsidDel="00000000" w:rsidP="00000000" w:rsidRDefault="00000000" w:rsidRPr="00000000" w14:paraId="0000003D">
      <w:pPr>
        <w:spacing w:after="200" w:line="276.0005454545455"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We recommend that associates or paralegals use</w:t>
      </w:r>
      <w:hyperlink r:id="rId22">
        <w:r w:rsidDel="00000000" w:rsidR="00000000" w:rsidRPr="00000000">
          <w:rPr>
            <w:rFonts w:ascii="Times New Roman" w:cs="Times New Roman" w:eastAsia="Times New Roman" w:hAnsi="Times New Roman"/>
            <w:rtl w:val="0"/>
          </w:rPr>
          <w:t xml:space="preserve"> </w:t>
        </w:r>
      </w:hyperlink>
      <w:hyperlink r:id="rId23">
        <w:r w:rsidDel="00000000" w:rsidR="00000000" w:rsidRPr="00000000">
          <w:rPr>
            <w:rFonts w:ascii="Times New Roman" w:cs="Times New Roman" w:eastAsia="Times New Roman" w:hAnsi="Times New Roman"/>
            <w:color w:val="1155cc"/>
            <w:u w:val="single"/>
            <w:rtl w:val="0"/>
          </w:rPr>
          <w:t xml:space="preserve">Clearbrief’s tools that analyze a PDF pleading</w:t>
        </w:r>
      </w:hyperlink>
      <w:r w:rsidDel="00000000" w:rsidR="00000000" w:rsidRPr="00000000">
        <w:rPr>
          <w:rFonts w:ascii="Times New Roman" w:cs="Times New Roman" w:eastAsia="Times New Roman" w:hAnsi="Times New Roman"/>
          <w:rtl w:val="0"/>
        </w:rPr>
        <w:t xml:space="preserve"> after the team receives the filing to identify if opposing counsel has incorporated hallucinated citations in the pleading. If desired, </w:t>
      </w:r>
      <w:r w:rsidDel="00000000" w:rsidR="00000000" w:rsidRPr="00000000">
        <w:rPr>
          <w:rFonts w:ascii="Times New Roman" w:cs="Times New Roman" w:eastAsia="Times New Roman" w:hAnsi="Times New Roman"/>
          <w:rtl w:val="0"/>
        </w:rPr>
        <w:t xml:space="preserve">generate a Clearbrief Cite Check Report and hyperlinked version of opposing counsel pleadings. File a copy in the matter folder. </w:t>
      </w:r>
    </w:p>
    <w:p w:rsidR="00000000" w:rsidDel="00000000" w:rsidP="00000000" w:rsidRDefault="00000000" w:rsidRPr="00000000" w14:paraId="0000003E">
      <w:pPr>
        <w:spacing w:after="200" w:line="276.0005454545455"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It may be possible to pursue sanctions and attorneys’ fees for the costs of responding to pleadings that contain hallucinated citations. In addition, this step ensures the firm can prove it diligently researched </w:t>
      </w:r>
      <w:r w:rsidDel="00000000" w:rsidR="00000000" w:rsidRPr="00000000">
        <w:rPr>
          <w:rFonts w:ascii="Times New Roman" w:cs="Times New Roman" w:eastAsia="Times New Roman" w:hAnsi="Times New Roman"/>
          <w:i w:val="1"/>
          <w:iCs w:val="1"/>
          <w:rtl w:val="0"/>
        </w:rPr>
        <w:t xml:space="preserve">opposing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counsel’s</w:t>
      </w:r>
      <w:r w:rsidDel="00000000" w:rsidR="00000000" w:rsidRPr="00000000">
        <w:rPr>
          <w:rFonts w:ascii="Times New Roman" w:cs="Times New Roman" w:eastAsia="Times New Roman" w:hAnsi="Times New Roman"/>
          <w:rtl w:val="0"/>
        </w:rPr>
        <w:t xml:space="preserve"> citations and whether they were hallucinated, which more courts have increasingly been requiring.</w:t>
      </w:r>
    </w:p>
    <w:p w:rsidR="00000000" w:rsidDel="00000000" w:rsidP="00000000" w:rsidRDefault="00000000" w:rsidRPr="00000000" w14:paraId="0000003F">
      <w:pPr>
        <w:pStyle w:val="Heading3"/>
        <w:keepNext w:val="0"/>
        <w:keepLines w:val="0"/>
        <w:spacing w:before="200" w:line="297.23123076923076" w:lineRule="auto"/>
        <w:ind w:left="20" w:firstLine="0"/>
        <w:rPr>
          <w:rFonts w:ascii="Times New Roman" w:cs="Times New Roman" w:eastAsia="Times New Roman" w:hAnsi="Times New Roman"/>
          <w:color w:val="000000"/>
        </w:rPr>
      </w:pPr>
      <w:bookmarkStart w:colFirst="0" w:colLast="0" w:name="_1yui8jbevxm8" w:id="8"/>
      <w:bookmarkEnd w:id="8"/>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Times New Roman" w:cs="Times New Roman" w:eastAsia="Times New Roman" w:hAnsi="Times New Roman"/>
          <w:color w:val="000000"/>
          <w:rtl w:val="0"/>
        </w:rPr>
        <w:t xml:space="preserve">VI.</w:t>
      </w:r>
      <w:r w:rsidDel="00000000" w:rsidR="00000000" w:rsidRPr="00000000">
        <w:rPr>
          <w:rFonts w:ascii="Times New Roman" w:cs="Times New Roman" w:eastAsia="Times New Roman" w:hAnsi="Times New Roman"/>
          <w:color w:val="000000"/>
          <w:sz w:val="14"/>
          <w:szCs w:val="14"/>
          <w:rtl w:val="0"/>
        </w:rPr>
        <w:t xml:space="preserve">     </w:t>
        <w:tab/>
      </w:r>
      <w:r w:rsidDel="00000000" w:rsidR="00000000" w:rsidRPr="00000000">
        <w:rPr>
          <w:rFonts w:ascii="Times New Roman" w:cs="Times New Roman" w:eastAsia="Times New Roman" w:hAnsi="Times New Roman"/>
          <w:color w:val="000000"/>
          <w:rtl w:val="0"/>
        </w:rPr>
        <w:t xml:space="preserve">Training on Cite-Checking Policy</w:t>
      </w:r>
    </w:p>
    <w:p w:rsidR="00000000" w:rsidDel="00000000" w:rsidP="00000000" w:rsidRDefault="00000000" w:rsidRPr="00000000" w14:paraId="00000040">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41">
      <w:pPr>
        <w:spacing w:after="200" w:line="276.0005454545455" w:lineRule="auto"/>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Initial Training:</w:t>
      </w:r>
    </w:p>
    <w:p w:rsidR="00000000" w:rsidDel="00000000" w:rsidP="00000000" w:rsidRDefault="00000000" w:rsidRPr="00000000" w14:paraId="00000042">
      <w:pPr>
        <w:spacing w:after="200" w:line="276.0005454545455"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All litigation team members (associates, partners, paralegals, legal assistants) must complete mandatory Clearbrief Academy cite-checking training within 45 days of policy rollout and sign to confirm their understanding of this policy. </w:t>
      </w:r>
    </w:p>
    <w:p w:rsidR="00000000" w:rsidDel="00000000" w:rsidP="00000000" w:rsidRDefault="00000000" w:rsidRPr="00000000" w14:paraId="00000043">
      <w:pPr>
        <w:spacing w:after="200" w:line="276.0005454545455" w:lineRule="auto"/>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Ongoing Training:</w:t>
      </w:r>
    </w:p>
    <w:p w:rsidR="00000000" w:rsidDel="00000000" w:rsidP="00000000" w:rsidRDefault="00000000" w:rsidRPr="00000000" w14:paraId="00000044">
      <w:pPr>
        <w:spacing w:after="200" w:line="276.0005454545455"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Quarterly refresher courses will be offered to address updates, common issues, and share best practices.</w:t>
      </w:r>
    </w:p>
    <w:p w:rsidR="00000000" w:rsidDel="00000000" w:rsidP="00000000" w:rsidRDefault="00000000" w:rsidRPr="00000000" w14:paraId="00000045">
      <w:pPr>
        <w:spacing w:after="200" w:line="276.0005454545455"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New hires will complete training as part of onboarding within their first month.</w:t>
        <w:br w:type="textWrapping"/>
      </w:r>
    </w:p>
    <w:p w:rsidR="00000000" w:rsidDel="00000000" w:rsidP="00000000" w:rsidRDefault="00000000" w:rsidRPr="00000000" w14:paraId="00000046">
      <w:pPr>
        <w:spacing w:after="200" w:line="276.0005454545455" w:lineRule="auto"/>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Monitoring &amp; Support:</w:t>
      </w:r>
    </w:p>
    <w:p w:rsidR="00000000" w:rsidDel="00000000" w:rsidP="00000000" w:rsidRDefault="00000000" w:rsidRPr="00000000" w14:paraId="00000047">
      <w:pPr>
        <w:spacing w:after="200" w:line="276.0005454545455"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Litigation support staff will monitor training completion rates and follow up with individuals who have not completed the requirements.</w:t>
      </w:r>
    </w:p>
    <w:p w:rsidR="00000000" w:rsidDel="00000000" w:rsidP="00000000" w:rsidRDefault="00000000" w:rsidRPr="00000000" w14:paraId="00000048">
      <w:pPr>
        <w:spacing w:after="200" w:line="276.0005454545455"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The firm’s Risk Department will periodically audit Matter folders to determine whether Cite Check Reports have been filed before a pleading was filed in accordance with this policy.</w:t>
      </w:r>
      <w:r w:rsidDel="00000000" w:rsidR="00000000" w:rsidRPr="00000000">
        <w:rPr>
          <w:rtl w:val="0"/>
        </w:rPr>
      </w:r>
    </w:p>
    <w:p w:rsidR="00000000" w:rsidDel="00000000" w:rsidP="00000000" w:rsidRDefault="00000000" w:rsidRPr="00000000" w14:paraId="00000049">
      <w:pPr>
        <w:spacing w:after="200" w:before="240" w:line="276.0005454545455"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Firm</w:t>
      </w:r>
      <w:r w:rsidDel="00000000" w:rsidR="00000000" w:rsidRPr="00000000">
        <w:rPr>
          <w:rFonts w:ascii="Times New Roman" w:cs="Times New Roman" w:eastAsia="Times New Roman" w:hAnsi="Times New Roman"/>
          <w:rtl w:val="0"/>
        </w:rPr>
        <w:t xml:space="preserve"> leadership will review a sampling of Cite-Check Reports to find examples of nuanced accuracy issues for team discussion at regular litigation department meetings. </w:t>
      </w:r>
    </w:p>
    <w:p w:rsidR="00000000" w:rsidDel="00000000" w:rsidP="00000000" w:rsidRDefault="00000000" w:rsidRPr="00000000" w14:paraId="0000004A">
      <w:pPr>
        <w:pStyle w:val="Heading3"/>
        <w:keepNext w:val="0"/>
        <w:keepLines w:val="0"/>
        <w:spacing w:after="0" w:before="200" w:line="224.86153846153843" w:lineRule="auto"/>
        <w:ind w:left="20" w:firstLine="0"/>
        <w:rPr>
          <w:rFonts w:ascii="Times New Roman" w:cs="Times New Roman" w:eastAsia="Times New Roman" w:hAnsi="Times New Roman"/>
          <w:color w:val="000000"/>
        </w:rPr>
      </w:pPr>
      <w:bookmarkStart w:colFirst="0" w:colLast="0" w:name="_81qs2vt6c5h7" w:id="9"/>
      <w:bookmarkEnd w:id="9"/>
      <w:r w:rsidDel="00000000" w:rsidR="00000000" w:rsidRPr="00000000">
        <w:rPr>
          <w:rFonts w:ascii="Times New Roman" w:cs="Times New Roman" w:eastAsia="Times New Roman" w:hAnsi="Times New Roman"/>
          <w:color w:val="000000"/>
          <w:rtl w:val="0"/>
        </w:rPr>
        <w:t xml:space="preserve">VII.</w:t>
      </w:r>
      <w:r w:rsidDel="00000000" w:rsidR="00000000" w:rsidRPr="00000000">
        <w:rPr>
          <w:rFonts w:ascii="Times New Roman" w:cs="Times New Roman" w:eastAsia="Times New Roman" w:hAnsi="Times New Roman"/>
          <w:color w:val="000000"/>
          <w:sz w:val="14"/>
          <w:szCs w:val="14"/>
          <w:rtl w:val="0"/>
        </w:rPr>
        <w:t xml:space="preserve">     </w:t>
        <w:tab/>
      </w:r>
      <w:r w:rsidDel="00000000" w:rsidR="00000000" w:rsidRPr="00000000">
        <w:rPr>
          <w:rFonts w:ascii="Times New Roman" w:cs="Times New Roman" w:eastAsia="Times New Roman" w:hAnsi="Times New Roman"/>
          <w:color w:val="000000"/>
          <w:rtl w:val="0"/>
        </w:rPr>
        <w:t xml:space="preserve">Document Control</w:t>
      </w:r>
    </w:p>
    <w:p w:rsidR="00000000" w:rsidDel="00000000" w:rsidP="00000000" w:rsidRDefault="00000000" w:rsidRPr="00000000" w14:paraId="0000004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C">
      <w:pPr>
        <w:spacing w:after="200"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policy shall be reviewed annually and updated as needed to reflect changes in court practices, legal standards, and available technology.</w:t>
      </w:r>
    </w:p>
    <w:p w:rsidR="00000000" w:rsidDel="00000000" w:rsidP="00000000" w:rsidRDefault="00000000" w:rsidRPr="00000000" w14:paraId="0000004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loom.com/share/f01f115c008940979f59e21ca090ee71" TargetMode="External"/><Relationship Id="rId11" Type="http://schemas.openxmlformats.org/officeDocument/2006/relationships/hyperlink" Target="https://www.law.cornell.edu/rules/frcp/rule_11" TargetMode="External"/><Relationship Id="rId22" Type="http://schemas.openxmlformats.org/officeDocument/2006/relationships/hyperlink" Target="https://www.loom.com/share/f3c7e72de1434c45aebd83eec6ba91d0?sid=49163590-4f87-4de0-b9cb-0a52788a64a1" TargetMode="External"/><Relationship Id="rId10" Type="http://schemas.openxmlformats.org/officeDocument/2006/relationships/hyperlink" Target="https://www.law.cornell.edu/rules/frcp/rule_11" TargetMode="External"/><Relationship Id="rId21" Type="http://schemas.openxmlformats.org/officeDocument/2006/relationships/hyperlink" Target="https://www.loom.com/share/0763a17df2d74316b21f9cb1485ef79a?sid=9017c3f6-6c67-4b18-90fe-3add2fc847df" TargetMode="External"/><Relationship Id="rId13" Type="http://schemas.openxmlformats.org/officeDocument/2006/relationships/hyperlink" Target="https://docs.justia.com/cases/federal/district-courts/colorado/codce/1:2022cv01129/215068/309" TargetMode="External"/><Relationship Id="rId12" Type="http://schemas.openxmlformats.org/officeDocument/2006/relationships/hyperlink" Target="https://s3.documentcloud.org/documents/25940991/lacey-v-state-farm.pdf" TargetMode="External"/><Relationship Id="rId23" Type="http://schemas.openxmlformats.org/officeDocument/2006/relationships/hyperlink" Target="https://www.loom.com/share/f3c7e72de1434c45aebd83eec6ba91d0?sid=49163590-4f87-4de0-b9cb-0a52788a64a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mericanbar.org/content/dam/aba/administrative/professional_responsibility/ethics-opinions/aba-formal-opinion-512.pdf" TargetMode="External"/><Relationship Id="rId15" Type="http://schemas.openxmlformats.org/officeDocument/2006/relationships/hyperlink" Target="https://storage.courtlistener.com/recap/gov.uscourts.flmd.424438/gov.uscourts.flmd.424438.124.0.pdf" TargetMode="External"/><Relationship Id="rId14" Type="http://schemas.openxmlformats.org/officeDocument/2006/relationships/hyperlink" Target="https://docs.justia.com/cases/federal/district-courts/colorado/codce/1:2022cv01129/215068/309" TargetMode="External"/><Relationship Id="rId17" Type="http://schemas.openxmlformats.org/officeDocument/2006/relationships/hyperlink" Target="https://www.loom.com/share/57f499b2e00941abbd4f0512f36ee5f8" TargetMode="External"/><Relationship Id="rId16" Type="http://schemas.openxmlformats.org/officeDocument/2006/relationships/hyperlink" Target="https://docs.justia.com/cases/federal/district-courts/colorado/codce/1:2022cv01129/215068/309" TargetMode="External"/><Relationship Id="rId5" Type="http://schemas.openxmlformats.org/officeDocument/2006/relationships/styles" Target="styles.xml"/><Relationship Id="rId19" Type="http://schemas.openxmlformats.org/officeDocument/2006/relationships/hyperlink" Target="https://www.loom.com/share/238747cbe798407382797567e174d52d?t=200" TargetMode="External"/><Relationship Id="rId6" Type="http://schemas.openxmlformats.org/officeDocument/2006/relationships/hyperlink" Target="https://www.nytimes.com/2025/05/05/technology/ai-hallucinations-chatgpt-google.html" TargetMode="External"/><Relationship Id="rId18" Type="http://schemas.openxmlformats.org/officeDocument/2006/relationships/hyperlink" Target="https://www.loom.com/share/238747cbe798407382797567e174d52d?t=200" TargetMode="External"/><Relationship Id="rId7" Type="http://schemas.openxmlformats.org/officeDocument/2006/relationships/hyperlink" Target="https://www.loom.com/share/238747cbe798407382797567e174d52d?t=523" TargetMode="External"/><Relationship Id="rId8" Type="http://schemas.openxmlformats.org/officeDocument/2006/relationships/hyperlink" Target="https://www.americanbar.org/content/dam/aba/administrative/professional_responsibility/ethics-opinions/aba-formal-opinion-5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